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B1" w:rsidRDefault="008C25B1" w:rsidP="008C25B1">
      <w:pPr>
        <w:rPr>
          <w:b/>
          <w:bCs/>
          <w:sz w:val="28"/>
          <w:szCs w:val="28"/>
          <w:u w:val="single"/>
          <w:lang w:val="en-ZA"/>
        </w:rPr>
      </w:pPr>
    </w:p>
    <w:p w:rsidR="008C25B1" w:rsidRDefault="00BA1D04" w:rsidP="008C25B1">
      <w:pPr>
        <w:jc w:val="center"/>
        <w:rPr>
          <w:b/>
          <w:bCs/>
          <w:sz w:val="36"/>
          <w:szCs w:val="36"/>
          <w:u w:val="single"/>
          <w:lang w:val="en-ZA"/>
        </w:rPr>
      </w:pPr>
      <w:r>
        <w:rPr>
          <w:b/>
          <w:bCs/>
          <w:sz w:val="36"/>
          <w:szCs w:val="36"/>
          <w:u w:val="single"/>
          <w:lang w:val="en-ZA"/>
        </w:rPr>
        <w:t>ECONOMIC EVALUATION AUGUST</w:t>
      </w:r>
      <w:bookmarkStart w:id="0" w:name="_GoBack"/>
      <w:bookmarkEnd w:id="0"/>
      <w:r w:rsidR="008C25B1" w:rsidRPr="008C25B1">
        <w:rPr>
          <w:b/>
          <w:bCs/>
          <w:sz w:val="36"/>
          <w:szCs w:val="36"/>
          <w:u w:val="single"/>
          <w:lang w:val="en-ZA"/>
        </w:rPr>
        <w:t xml:space="preserve"> 2019 COURSE DETAILS</w:t>
      </w:r>
    </w:p>
    <w:p w:rsidR="008C25B1" w:rsidRPr="008C25B1" w:rsidRDefault="008C25B1" w:rsidP="008C25B1">
      <w:pPr>
        <w:jc w:val="center"/>
        <w:rPr>
          <w:b/>
          <w:bCs/>
          <w:sz w:val="36"/>
          <w:szCs w:val="36"/>
          <w:u w:val="single"/>
          <w:lang w:val="en-ZA"/>
        </w:rPr>
      </w:pPr>
    </w:p>
    <w:p w:rsidR="008C25B1" w:rsidRDefault="008C25B1" w:rsidP="008C25B1">
      <w:pPr>
        <w:rPr>
          <w:b/>
          <w:bCs/>
          <w:sz w:val="28"/>
          <w:szCs w:val="28"/>
          <w:u w:val="single"/>
          <w:lang w:val="en-ZA"/>
        </w:rPr>
      </w:pPr>
      <w:r>
        <w:rPr>
          <w:b/>
          <w:bCs/>
          <w:sz w:val="28"/>
          <w:szCs w:val="28"/>
          <w:u w:val="single"/>
          <w:lang w:val="en-ZA"/>
        </w:rPr>
        <w:t>Day 1: Background and Basics</w:t>
      </w:r>
    </w:p>
    <w:p w:rsidR="008C25B1" w:rsidRDefault="008C25B1" w:rsidP="008C25B1">
      <w:pPr>
        <w:rPr>
          <w:b/>
          <w:bCs/>
          <w:u w:val="single"/>
          <w:lang w:val="en-ZA"/>
        </w:rPr>
      </w:pPr>
    </w:p>
    <w:p w:rsidR="008C25B1" w:rsidRDefault="008C25B1" w:rsidP="008C25B1">
      <w:pPr>
        <w:rPr>
          <w:b/>
          <w:bCs/>
          <w:u w:val="single"/>
          <w:lang w:val="en-ZA"/>
        </w:rPr>
      </w:pPr>
      <w:r>
        <w:rPr>
          <w:b/>
          <w:bCs/>
          <w:u w:val="single"/>
          <w:lang w:val="en-ZA"/>
        </w:rPr>
        <w:t>Overall industry context:</w:t>
      </w:r>
    </w:p>
    <w:p w:rsidR="008C25B1" w:rsidRDefault="008C25B1" w:rsidP="008C25B1">
      <w:pPr>
        <w:rPr>
          <w:lang w:val="en-ZA"/>
        </w:rPr>
      </w:pPr>
      <w:r>
        <w:rPr>
          <w:lang w:val="en-ZA"/>
        </w:rPr>
        <w:t xml:space="preserve">The Minerals Industry today. </w:t>
      </w:r>
    </w:p>
    <w:p w:rsidR="008C25B1" w:rsidRDefault="008C25B1" w:rsidP="008C25B1">
      <w:pPr>
        <w:rPr>
          <w:lang w:val="en-ZA"/>
        </w:rPr>
      </w:pPr>
      <w:r>
        <w:rPr>
          <w:lang w:val="en-ZA"/>
        </w:rPr>
        <w:t>Macroeconomic trends affecting mineral consumption</w:t>
      </w:r>
      <w:proofErr w:type="gramStart"/>
      <w:r>
        <w:rPr>
          <w:lang w:val="en-ZA"/>
        </w:rPr>
        <w:t>;</w:t>
      </w:r>
      <w:proofErr w:type="gramEnd"/>
      <w:r>
        <w:rPr>
          <w:lang w:val="en-ZA"/>
        </w:rPr>
        <w:t xml:space="preserve"> greening of the planet and how it is affecting minerals consumption. </w:t>
      </w:r>
    </w:p>
    <w:p w:rsidR="008C25B1" w:rsidRDefault="008C25B1" w:rsidP="008C25B1">
      <w:pPr>
        <w:rPr>
          <w:b/>
          <w:lang w:val="en-ZA"/>
        </w:rPr>
      </w:pPr>
      <w:r>
        <w:rPr>
          <w:b/>
          <w:lang w:val="en-ZA"/>
        </w:rPr>
        <w:t>Case study: electric vehicles</w:t>
      </w:r>
    </w:p>
    <w:p w:rsidR="008C25B1" w:rsidRDefault="008C25B1" w:rsidP="008C25B1">
      <w:pPr>
        <w:rPr>
          <w:b/>
          <w:lang w:val="en-ZA"/>
        </w:rPr>
      </w:pPr>
    </w:p>
    <w:p w:rsidR="008C25B1" w:rsidRDefault="008C25B1" w:rsidP="008C25B1">
      <w:pPr>
        <w:rPr>
          <w:lang w:val="en-ZA"/>
        </w:rPr>
      </w:pPr>
      <w:r>
        <w:rPr>
          <w:b/>
          <w:bCs/>
          <w:u w:val="single"/>
          <w:lang w:val="en-ZA"/>
        </w:rPr>
        <w:t>The project pipeline:</w:t>
      </w:r>
    </w:p>
    <w:p w:rsidR="008C25B1" w:rsidRDefault="008C25B1" w:rsidP="008C25B1">
      <w:pPr>
        <w:rPr>
          <w:lang w:val="en-ZA"/>
        </w:rPr>
      </w:pPr>
      <w:r>
        <w:rPr>
          <w:lang w:val="en-ZA"/>
        </w:rPr>
        <w:t xml:space="preserve">Stages in minerals project development; quantifying the full mineral inventory; key deliverables from each stage; trends in capital expenditure; breakdown into </w:t>
      </w:r>
      <w:proofErr w:type="spellStart"/>
      <w:r>
        <w:rPr>
          <w:lang w:val="en-ZA"/>
        </w:rPr>
        <w:t>greenfields</w:t>
      </w:r>
      <w:proofErr w:type="spellEnd"/>
      <w:r>
        <w:rPr>
          <w:lang w:val="en-ZA"/>
        </w:rPr>
        <w:t xml:space="preserve">, brownfields and sustaining capital; benchmarking. </w:t>
      </w:r>
    </w:p>
    <w:p w:rsidR="008C25B1" w:rsidRDefault="008C25B1" w:rsidP="008C25B1">
      <w:pPr>
        <w:rPr>
          <w:b/>
          <w:lang w:val="en-ZA"/>
        </w:rPr>
      </w:pPr>
      <w:r>
        <w:rPr>
          <w:b/>
          <w:lang w:val="en-ZA"/>
        </w:rPr>
        <w:t xml:space="preserve">Case study 1: patterns in capital expenditure by the majors. </w:t>
      </w:r>
    </w:p>
    <w:p w:rsidR="008C25B1" w:rsidRDefault="008C25B1" w:rsidP="008C25B1">
      <w:pPr>
        <w:rPr>
          <w:b/>
          <w:lang w:val="en-ZA"/>
        </w:rPr>
      </w:pPr>
      <w:r>
        <w:rPr>
          <w:b/>
          <w:lang w:val="en-ZA"/>
        </w:rPr>
        <w:t>Case study 2: valuing exploration properties</w:t>
      </w:r>
    </w:p>
    <w:p w:rsidR="008C25B1" w:rsidRDefault="008C25B1" w:rsidP="008C25B1">
      <w:pPr>
        <w:rPr>
          <w:b/>
          <w:lang w:val="en-ZA"/>
        </w:rPr>
      </w:pPr>
    </w:p>
    <w:p w:rsidR="008C25B1" w:rsidRDefault="008C25B1" w:rsidP="008C25B1">
      <w:pPr>
        <w:rPr>
          <w:lang w:val="en-ZA"/>
        </w:rPr>
      </w:pPr>
      <w:r>
        <w:rPr>
          <w:b/>
          <w:bCs/>
          <w:u w:val="single"/>
          <w:lang w:val="en-ZA"/>
        </w:rPr>
        <w:t>Valuation Codes:</w:t>
      </w:r>
      <w:r>
        <w:rPr>
          <w:lang w:val="en-ZA"/>
        </w:rPr>
        <w:t xml:space="preserve"> </w:t>
      </w:r>
    </w:p>
    <w:p w:rsidR="008C25B1" w:rsidRDefault="008C25B1" w:rsidP="008C25B1">
      <w:pPr>
        <w:rPr>
          <w:lang w:val="en-ZA"/>
        </w:rPr>
      </w:pPr>
      <w:r>
        <w:rPr>
          <w:lang w:val="en-ZA"/>
        </w:rPr>
        <w:t xml:space="preserve">The key global valuation codes; the associated stock exchange listings rules; valuation approaches and methods; difference between minerals properties and real estate. </w:t>
      </w:r>
    </w:p>
    <w:p w:rsidR="008C25B1" w:rsidRDefault="008C25B1" w:rsidP="008C25B1">
      <w:pPr>
        <w:rPr>
          <w:b/>
          <w:lang w:val="en-ZA"/>
        </w:rPr>
      </w:pPr>
      <w:r>
        <w:rPr>
          <w:b/>
          <w:lang w:val="en-ZA"/>
        </w:rPr>
        <w:t>Case study: gold ounce equivalent approach</w:t>
      </w:r>
    </w:p>
    <w:p w:rsidR="008C25B1" w:rsidRDefault="008C25B1" w:rsidP="008C25B1">
      <w:pPr>
        <w:rPr>
          <w:b/>
          <w:lang w:val="en-ZA"/>
        </w:rPr>
      </w:pPr>
    </w:p>
    <w:p w:rsidR="008C25B1" w:rsidRDefault="008C25B1" w:rsidP="008C25B1">
      <w:pPr>
        <w:rPr>
          <w:lang w:val="en-ZA"/>
        </w:rPr>
      </w:pPr>
      <w:r>
        <w:rPr>
          <w:b/>
          <w:bCs/>
          <w:u w:val="single"/>
          <w:lang w:val="en-ZA"/>
        </w:rPr>
        <w:t>Investment Fundamentals:</w:t>
      </w:r>
      <w:r>
        <w:rPr>
          <w:lang w:val="en-ZA"/>
        </w:rPr>
        <w:t xml:space="preserve"> </w:t>
      </w:r>
    </w:p>
    <w:p w:rsidR="008C25B1" w:rsidRDefault="008C25B1" w:rsidP="008C25B1">
      <w:pPr>
        <w:rPr>
          <w:lang w:val="en-ZA"/>
        </w:rPr>
      </w:pPr>
      <w:r>
        <w:rPr>
          <w:lang w:val="en-ZA"/>
        </w:rPr>
        <w:t>The Investment Process; The Time Value of Money; Real vs Nominal (inflation); Discount Rates; the Weighted average cost of capital (WACC) approach; Country Risk;  Financial Metrics – Net Present Value, Internal Rate of Return, Capital Efficiency Ratio and Payback Period</w:t>
      </w:r>
    </w:p>
    <w:p w:rsidR="008C25B1" w:rsidRDefault="008C25B1" w:rsidP="008C25B1">
      <w:pPr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Principles of Financial Modelling: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How to design a financial spreadsheet; basic spreadsheet principles; financial metrics in Excel; The four cash streams - Production/Revenue, Capital expenditure, Operating Costs, Taxes.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>Case study: Glossary of financial terms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Company Annual Financial Statements</w:t>
      </w:r>
      <w:r>
        <w:rPr>
          <w:lang w:val="en-ZA"/>
        </w:rPr>
        <w:t xml:space="preserve">: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Commonly terms used in the AFS; how to read and interpret terms like headline earnings, free cash flow, </w:t>
      </w:r>
      <w:proofErr w:type="spellStart"/>
      <w:r>
        <w:rPr>
          <w:lang w:val="en-ZA"/>
        </w:rPr>
        <w:t>etc</w:t>
      </w:r>
      <w:proofErr w:type="spellEnd"/>
      <w:r>
        <w:rPr>
          <w:lang w:val="en-ZA"/>
        </w:rPr>
        <w:t>; how to interpret a balance sheet and cash flow statement; company stock performance and the key drivers</w:t>
      </w:r>
      <w:proofErr w:type="gramStart"/>
      <w:r>
        <w:rPr>
          <w:lang w:val="en-ZA"/>
        </w:rPr>
        <w:t>;</w:t>
      </w:r>
      <w:proofErr w:type="gramEnd"/>
      <w:r>
        <w:rPr>
          <w:lang w:val="en-ZA"/>
        </w:rPr>
        <w:t xml:space="preserve"> how to value a mining share.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 xml:space="preserve">Case study: </w:t>
      </w:r>
      <w:proofErr w:type="spellStart"/>
      <w:r>
        <w:rPr>
          <w:b/>
          <w:lang w:val="en-ZA"/>
        </w:rPr>
        <w:t>Tharisa</w:t>
      </w:r>
      <w:proofErr w:type="spellEnd"/>
      <w:r>
        <w:rPr>
          <w:b/>
          <w:lang w:val="en-ZA"/>
        </w:rPr>
        <w:t xml:space="preserve"> Minerals share price drivers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The Inputs: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>Production/Revenue: Deep dive into geological, mining and metallurgical parameters affecting the revenue line for gold, PGMs, copper (porphyry and SXEW), iron ore (</w:t>
      </w:r>
      <w:proofErr w:type="gramStart"/>
      <w:r>
        <w:rPr>
          <w:lang w:val="en-ZA"/>
        </w:rPr>
        <w:t>direct shipped</w:t>
      </w:r>
      <w:proofErr w:type="gramEnd"/>
      <w:r>
        <w:rPr>
          <w:lang w:val="en-ZA"/>
        </w:rPr>
        <w:t xml:space="preserve"> ore and pelletizing); coal (metallurgical &amp; thermal)</w:t>
      </w: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lastRenderedPageBreak/>
        <w:t>Metal Prices: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What price to use? Using forward curves; industry consensus; Value in Use (VIU) calculations; Treatment &amp; Refining Charges (TCRC’s).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>Case Study: VIU in Iron Ore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bCs/>
          <w:u w:val="single"/>
          <w:lang w:val="en-ZA"/>
        </w:rPr>
      </w:pPr>
      <w:r>
        <w:rPr>
          <w:b/>
          <w:bCs/>
          <w:u w:val="single"/>
          <w:lang w:val="en-ZA"/>
        </w:rPr>
        <w:t>Finale: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 Build your own financial model using the input parameters provided. Calculate the NPV and IRR. Determine what needs to </w:t>
      </w:r>
      <w:proofErr w:type="gramStart"/>
      <w:r>
        <w:rPr>
          <w:lang w:val="en-ZA"/>
        </w:rPr>
        <w:t>be done</w:t>
      </w:r>
      <w:proofErr w:type="gramEnd"/>
      <w:r>
        <w:rPr>
          <w:lang w:val="en-ZA"/>
        </w:rPr>
        <w:t xml:space="preserve"> to increase value.</w:t>
      </w: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bCs/>
          <w:sz w:val="28"/>
          <w:szCs w:val="28"/>
          <w:u w:val="single"/>
          <w:lang w:val="en-ZA"/>
        </w:rPr>
      </w:pPr>
      <w:r>
        <w:rPr>
          <w:b/>
          <w:bCs/>
          <w:sz w:val="28"/>
          <w:szCs w:val="28"/>
          <w:u w:val="single"/>
          <w:lang w:val="en-ZA"/>
        </w:rPr>
        <w:t>Day 2: Into the Deep End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>Recap on Day 1 and review of the financial model</w:t>
      </w: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Valuing thermal coal in South Africa: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>The global coal market; trends in production and consumption; coal mining and processing; products and recoveries; coal pricing (domestic &amp; export); taxes and royalties</w:t>
      </w:r>
      <w:proofErr w:type="gramStart"/>
      <w:r>
        <w:rPr>
          <w:lang w:val="en-ZA"/>
        </w:rPr>
        <w:t>;</w:t>
      </w:r>
      <w:proofErr w:type="gramEnd"/>
      <w:r>
        <w:rPr>
          <w:lang w:val="en-ZA"/>
        </w:rPr>
        <w:t xml:space="preserve"> building a coal financial model (a template will be provided).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 xml:space="preserve">Case Study: </w:t>
      </w:r>
      <w:proofErr w:type="spellStart"/>
      <w:r>
        <w:rPr>
          <w:b/>
          <w:lang w:val="en-ZA"/>
        </w:rPr>
        <w:t>Klipspruit</w:t>
      </w:r>
      <w:proofErr w:type="spellEnd"/>
      <w:r>
        <w:rPr>
          <w:b/>
          <w:lang w:val="en-ZA"/>
        </w:rPr>
        <w:t xml:space="preserve"> Life Extension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Decision Analysis for Mining Investments: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Historical performance in </w:t>
      </w:r>
      <w:proofErr w:type="gramStart"/>
      <w:r>
        <w:rPr>
          <w:lang w:val="en-ZA"/>
        </w:rPr>
        <w:t>decision making</w:t>
      </w:r>
      <w:proofErr w:type="gramEnd"/>
      <w:r>
        <w:rPr>
          <w:lang w:val="en-ZA"/>
        </w:rPr>
        <w:t xml:space="preserve">; reasons why decisions go wrong; cognitive biases and their role in the decision making process; how to counter cognitive bias; and approach to effective decision making.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>Case Study: Grape Expectations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bCs/>
          <w:u w:val="single"/>
          <w:lang w:val="en-ZA"/>
        </w:rPr>
      </w:pPr>
      <w:r>
        <w:rPr>
          <w:b/>
          <w:bCs/>
          <w:u w:val="single"/>
          <w:lang w:val="en-ZA"/>
        </w:rPr>
        <w:t xml:space="preserve">The effect of ramp-up: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McNulty curves, technological impacts: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 xml:space="preserve">Case Study: Las </w:t>
      </w:r>
      <w:proofErr w:type="spellStart"/>
      <w:r>
        <w:rPr>
          <w:b/>
          <w:lang w:val="en-ZA"/>
        </w:rPr>
        <w:t>Bambas</w:t>
      </w:r>
      <w:proofErr w:type="spellEnd"/>
      <w:r>
        <w:rPr>
          <w:b/>
          <w:lang w:val="en-ZA"/>
        </w:rPr>
        <w:t xml:space="preserve"> (porphyry) and Minas Rio (Iron Ore)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bCs/>
          <w:u w:val="single"/>
          <w:lang w:val="en-ZA"/>
        </w:rPr>
      </w:pPr>
      <w:r>
        <w:rPr>
          <w:b/>
          <w:bCs/>
          <w:u w:val="single"/>
          <w:lang w:val="en-ZA"/>
        </w:rPr>
        <w:t>Valuing a Gold Operation: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 Trends in gold production; the South African gold industry; productivity trends in South Africa; All-in-Sustaining Cost.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 xml:space="preserve">Case Study: Sibanye Gold (one mine </w:t>
      </w:r>
      <w:proofErr w:type="gramStart"/>
      <w:r>
        <w:rPr>
          <w:b/>
          <w:lang w:val="en-ZA"/>
        </w:rPr>
        <w:t>will be selected</w:t>
      </w:r>
      <w:proofErr w:type="gramEnd"/>
      <w:r>
        <w:rPr>
          <w:b/>
          <w:lang w:val="en-ZA"/>
        </w:rPr>
        <w:t xml:space="preserve"> for detailed NPV analysis)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>*There will be an overnight assignment</w:t>
      </w: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bCs/>
          <w:sz w:val="28"/>
          <w:szCs w:val="28"/>
          <w:u w:val="single"/>
          <w:lang w:val="en-ZA"/>
        </w:rPr>
      </w:pPr>
      <w:r>
        <w:rPr>
          <w:b/>
          <w:bCs/>
          <w:sz w:val="28"/>
          <w:szCs w:val="28"/>
          <w:u w:val="single"/>
          <w:lang w:val="en-ZA"/>
        </w:rPr>
        <w:t>Day 3: Further Analyses</w:t>
      </w:r>
    </w:p>
    <w:p w:rsidR="008C25B1" w:rsidRDefault="008C25B1" w:rsidP="008C25B1">
      <w:pPr>
        <w:autoSpaceDE w:val="0"/>
        <w:autoSpaceDN w:val="0"/>
        <w:rPr>
          <w:b/>
          <w:bCs/>
          <w:u w:val="single"/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bCs/>
          <w:u w:val="single"/>
          <w:lang w:val="en-ZA"/>
        </w:rPr>
      </w:pPr>
      <w:r>
        <w:rPr>
          <w:b/>
          <w:bCs/>
          <w:u w:val="single"/>
          <w:lang w:val="en-ZA"/>
        </w:rPr>
        <w:t xml:space="preserve">Operating Costs: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C1, C2 and </w:t>
      </w:r>
      <w:proofErr w:type="gramStart"/>
      <w:r>
        <w:rPr>
          <w:lang w:val="en-ZA"/>
        </w:rPr>
        <w:t>C3  costs</w:t>
      </w:r>
      <w:proofErr w:type="gramEnd"/>
      <w:r>
        <w:rPr>
          <w:lang w:val="en-ZA"/>
        </w:rPr>
        <w:t>, All-in-Sustaining Costs; fixed costs and variable costs; metal equivalents.</w:t>
      </w: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Capital Costs: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Developing a capital estimate; direct and indirect capital costs; work breakdown structure; escalation and contingency. 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  <w:r>
        <w:rPr>
          <w:b/>
          <w:lang w:val="en-ZA"/>
        </w:rPr>
        <w:t>Case Study – base metals project</w:t>
      </w: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b/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lastRenderedPageBreak/>
        <w:t>Mining Productivity: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Principles of Continuous Improvement in Mining; Lean Six </w:t>
      </w:r>
      <w:proofErr w:type="spellStart"/>
      <w:r>
        <w:rPr>
          <w:lang w:val="en-ZA"/>
        </w:rPr>
        <w:t>Sixma</w:t>
      </w:r>
      <w:proofErr w:type="spellEnd"/>
      <w:r>
        <w:rPr>
          <w:lang w:val="en-ZA"/>
        </w:rPr>
        <w:t xml:space="preserve">; The key productivity areas of Equipment, People, Supply, Capital &amp; Marketing. How do measure productivity </w:t>
      </w:r>
      <w:proofErr w:type="gramStart"/>
      <w:r>
        <w:rPr>
          <w:lang w:val="en-ZA"/>
        </w:rPr>
        <w:t>in these areas, and to improve productivity, and its impact on value</w:t>
      </w:r>
      <w:proofErr w:type="gramEnd"/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Platinum Group Metals/Chrome:</w:t>
      </w:r>
      <w:r>
        <w:rPr>
          <w:lang w:val="en-ZA"/>
        </w:rPr>
        <w:t xml:space="preserve"> </w:t>
      </w:r>
    </w:p>
    <w:p w:rsidR="005A4B3A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 xml:space="preserve">The market; </w:t>
      </w:r>
      <w:proofErr w:type="spellStart"/>
      <w:r>
        <w:rPr>
          <w:lang w:val="en-ZA"/>
        </w:rPr>
        <w:t>prill</w:t>
      </w:r>
      <w:proofErr w:type="spellEnd"/>
      <w:r>
        <w:rPr>
          <w:lang w:val="en-ZA"/>
        </w:rPr>
        <w:t xml:space="preserve"> splits; deep dive into the effect of electric vehicles; building the model. </w:t>
      </w:r>
    </w:p>
    <w:p w:rsidR="008C25B1" w:rsidRPr="005A4B3A" w:rsidRDefault="008C25B1" w:rsidP="008C25B1">
      <w:pPr>
        <w:autoSpaceDE w:val="0"/>
        <w:autoSpaceDN w:val="0"/>
        <w:rPr>
          <w:b/>
          <w:lang w:val="en-ZA"/>
        </w:rPr>
      </w:pPr>
      <w:r w:rsidRPr="005A4B3A">
        <w:rPr>
          <w:b/>
          <w:lang w:val="en-ZA"/>
        </w:rPr>
        <w:t xml:space="preserve">Case Study: </w:t>
      </w:r>
      <w:proofErr w:type="spellStart"/>
      <w:r w:rsidRPr="005A4B3A">
        <w:rPr>
          <w:b/>
          <w:lang w:val="en-ZA"/>
        </w:rPr>
        <w:t>Tharisa</w:t>
      </w:r>
      <w:proofErr w:type="spellEnd"/>
      <w:r w:rsidRPr="005A4B3A">
        <w:rPr>
          <w:b/>
          <w:lang w:val="en-ZA"/>
        </w:rPr>
        <w:t xml:space="preserve"> Minerals</w:t>
      </w:r>
      <w:proofErr w:type="gramStart"/>
      <w:r w:rsidRPr="005A4B3A">
        <w:rPr>
          <w:b/>
          <w:lang w:val="en-ZA"/>
        </w:rPr>
        <w:t>.-</w:t>
      </w:r>
      <w:proofErr w:type="gramEnd"/>
      <w:r w:rsidRPr="005A4B3A">
        <w:rPr>
          <w:b/>
          <w:lang w:val="en-ZA"/>
        </w:rPr>
        <w:t xml:space="preserve"> Historical analysis (original NPV), value going forward; analysis of options for future development and their value</w:t>
      </w:r>
    </w:p>
    <w:p w:rsidR="008C25B1" w:rsidRDefault="008C25B1" w:rsidP="008C25B1">
      <w:pPr>
        <w:autoSpaceDE w:val="0"/>
        <w:autoSpaceDN w:val="0"/>
        <w:rPr>
          <w:lang w:val="en-ZA"/>
        </w:rPr>
      </w:pP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b/>
          <w:bCs/>
          <w:u w:val="single"/>
          <w:lang w:val="en-ZA"/>
        </w:rPr>
        <w:t>Risk and Uncertainty:</w:t>
      </w:r>
      <w:r>
        <w:rPr>
          <w:lang w:val="en-ZA"/>
        </w:rPr>
        <w:t xml:space="preserve"> </w:t>
      </w:r>
    </w:p>
    <w:p w:rsidR="008C25B1" w:rsidRDefault="008C25B1" w:rsidP="008C25B1">
      <w:pPr>
        <w:autoSpaceDE w:val="0"/>
        <w:autoSpaceDN w:val="0"/>
        <w:rPr>
          <w:lang w:val="en-ZA"/>
        </w:rPr>
      </w:pPr>
      <w:r>
        <w:rPr>
          <w:lang w:val="en-ZA"/>
        </w:rPr>
        <w:t>Traditional methods; Monte Carlo analysis; Risk-based Investment Metrics</w:t>
      </w:r>
    </w:p>
    <w:p w:rsidR="00E7261B" w:rsidRDefault="00BA1D04"/>
    <w:sectPr w:rsidR="00E72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5B1"/>
    <w:rsid w:val="005A4B3A"/>
    <w:rsid w:val="00865BF0"/>
    <w:rsid w:val="008C25B1"/>
    <w:rsid w:val="00924DCD"/>
    <w:rsid w:val="00BA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D75A"/>
  <w15:chartTrackingRefBased/>
  <w15:docId w15:val="{50E0B6F8-1B57-4EEB-A764-3C1444E7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5B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Lee</dc:creator>
  <cp:keywords/>
  <dc:description/>
  <cp:lastModifiedBy>Sophia Lee</cp:lastModifiedBy>
  <cp:revision>2</cp:revision>
  <dcterms:created xsi:type="dcterms:W3CDTF">2019-06-26T08:49:00Z</dcterms:created>
  <dcterms:modified xsi:type="dcterms:W3CDTF">2019-06-26T08:49:00Z</dcterms:modified>
</cp:coreProperties>
</file>